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W w:w="14400" w:type="dxa"/>
        <w:jc w:val="center"/>
        <w:tblBorders>
          <w:top w:val="single" w:sz="2" w:space="0" w:color="222A35" w:themeColor="text2" w:themeShade="80"/>
          <w:left w:val="single" w:sz="2" w:space="0" w:color="222A35" w:themeColor="text2" w:themeShade="80"/>
          <w:bottom w:val="single" w:sz="2" w:space="0" w:color="222A35" w:themeColor="text2" w:themeShade="80"/>
          <w:right w:val="single" w:sz="2" w:space="0" w:color="222A35" w:themeColor="text2" w:themeShade="80"/>
          <w:insideH w:val="single" w:sz="2" w:space="0" w:color="222A35" w:themeColor="text2" w:themeShade="80"/>
          <w:insideV w:val="single" w:sz="2" w:space="0" w:color="222A35" w:themeColor="text2" w:themeShade="80"/>
        </w:tblBorders>
        <w:tblLayout w:type="fixed"/>
        <w:tblCellMar>
          <w:top w:w="58" w:type="dxa"/>
          <w:left w:w="115" w:type="dxa"/>
          <w:bottom w:w="58" w:type="dxa"/>
          <w:right w:w="115" w:type="dxa"/>
        </w:tblCellMar>
        <w:tblLook w:val="04A0" w:firstRow="1" w:lastRow="0" w:firstColumn="1" w:lastColumn="0" w:noHBand="0" w:noVBand="1"/>
      </w:tblPr>
      <w:tblGrid>
        <w:gridCol w:w="2632"/>
        <w:gridCol w:w="5555"/>
        <w:gridCol w:w="6213"/>
      </w:tblGrid>
      <w:tr w:rsidR="00C932EC" w:rsidRPr="004370ED" w14:paraId="2B52A462" w14:textId="77777777" w:rsidTr="000A67EF">
        <w:trPr>
          <w:trHeight w:val="720"/>
          <w:tblHeader/>
          <w:jc w:val="center"/>
        </w:trPr>
        <w:tc>
          <w:tcPr>
            <w:tcW w:w="2632" w:type="dxa"/>
            <w:shd w:val="clear" w:color="auto" w:fill="D9E2F3" w:themeFill="accent1" w:themeFillTint="33"/>
            <w:vAlign w:val="center"/>
          </w:tcPr>
          <w:p w14:paraId="6BE5D357" w14:textId="77777777" w:rsidR="00C932EC" w:rsidRPr="00C656A2" w:rsidRDefault="00C932EC" w:rsidP="00ED5492">
            <w:pPr>
              <w:pStyle w:val="TableColumnHeader"/>
              <w:rPr>
                <w:color w:val="222A35" w:themeColor="text2" w:themeShade="80"/>
              </w:rPr>
            </w:pPr>
            <w:r w:rsidRPr="00C656A2">
              <w:rPr>
                <w:color w:val="222A35" w:themeColor="text2" w:themeShade="80"/>
              </w:rPr>
              <w:t>RESPONSIBILITIES/</w:t>
            </w:r>
          </w:p>
          <w:p w14:paraId="229B2217" w14:textId="6760C012" w:rsidR="00C932EC" w:rsidRPr="00C656A2" w:rsidRDefault="00C932EC" w:rsidP="00ED5492">
            <w:pPr>
              <w:pStyle w:val="TableColumnHeader"/>
              <w:rPr>
                <w:color w:val="222A35" w:themeColor="text2" w:themeShade="80"/>
              </w:rPr>
            </w:pPr>
            <w:r w:rsidRPr="00C656A2">
              <w:rPr>
                <w:color w:val="222A35" w:themeColor="text2" w:themeShade="80"/>
              </w:rPr>
              <w:t>RIGHTS</w:t>
            </w:r>
          </w:p>
        </w:tc>
        <w:tc>
          <w:tcPr>
            <w:tcW w:w="5555" w:type="dxa"/>
            <w:shd w:val="clear" w:color="auto" w:fill="D9E2F3" w:themeFill="accent1" w:themeFillTint="33"/>
            <w:vAlign w:val="center"/>
          </w:tcPr>
          <w:p w14:paraId="6E54CBCC" w14:textId="05B56B67" w:rsidR="00D10ABF" w:rsidRPr="00C656A2" w:rsidRDefault="00C932EC" w:rsidP="00ED5492">
            <w:pPr>
              <w:pStyle w:val="TableColumnHeader"/>
              <w:rPr>
                <w:color w:val="222A35" w:themeColor="text2" w:themeShade="80"/>
              </w:rPr>
            </w:pPr>
            <w:r w:rsidRPr="00C656A2">
              <w:rPr>
                <w:color w:val="222A35" w:themeColor="text2" w:themeShade="80"/>
              </w:rPr>
              <w:t>1017</w:t>
            </w:r>
            <w:r w:rsidR="00D10ABF" w:rsidRPr="00C656A2">
              <w:rPr>
                <w:color w:val="222A35" w:themeColor="text2" w:themeShade="80"/>
              </w:rPr>
              <w:t>/DIRECT CUSTODY</w:t>
            </w:r>
            <w:r w:rsidRPr="00C656A2">
              <w:rPr>
                <w:color w:val="222A35" w:themeColor="text2" w:themeShade="80"/>
              </w:rPr>
              <w:t xml:space="preserve"> or</w:t>
            </w:r>
          </w:p>
          <w:p w14:paraId="6786DF04" w14:textId="55EC216E" w:rsidR="00C932EC" w:rsidRPr="00C656A2" w:rsidRDefault="00C932EC" w:rsidP="00ED5492">
            <w:pPr>
              <w:pStyle w:val="TableColumnHeader"/>
              <w:rPr>
                <w:color w:val="222A35" w:themeColor="text2" w:themeShade="80"/>
              </w:rPr>
            </w:pPr>
            <w:r w:rsidRPr="00C656A2">
              <w:rPr>
                <w:color w:val="222A35" w:themeColor="text2" w:themeShade="80"/>
              </w:rPr>
              <w:t>ARTICLE 6 CUSTODY</w:t>
            </w:r>
          </w:p>
        </w:tc>
        <w:tc>
          <w:tcPr>
            <w:tcW w:w="6213" w:type="dxa"/>
            <w:shd w:val="clear" w:color="auto" w:fill="D9E2F3" w:themeFill="accent1" w:themeFillTint="33"/>
            <w:vAlign w:val="center"/>
          </w:tcPr>
          <w:p w14:paraId="3C267B3D" w14:textId="35B95422" w:rsidR="00C932EC" w:rsidRPr="00C656A2" w:rsidRDefault="00C932EC" w:rsidP="00ED5492">
            <w:pPr>
              <w:pStyle w:val="TableColumnHeader"/>
              <w:rPr>
                <w:rFonts w:ascii="Arial" w:hAnsi="Arial" w:cs="Arial"/>
                <w:color w:val="222A35" w:themeColor="text2" w:themeShade="80"/>
              </w:rPr>
            </w:pPr>
            <w:r w:rsidRPr="00C656A2">
              <w:rPr>
                <w:rFonts w:ascii="Arial" w:hAnsi="Arial" w:cs="Arial"/>
                <w:color w:val="222A35" w:themeColor="text2" w:themeShade="80"/>
              </w:rPr>
              <w:t>FOSTER CARE APPROVAL</w:t>
            </w:r>
          </w:p>
        </w:tc>
      </w:tr>
      <w:tr w:rsidR="00C932EC" w:rsidRPr="004370ED" w14:paraId="28E72E0B" w14:textId="77777777" w:rsidTr="000A67EF">
        <w:trPr>
          <w:trHeight w:val="3437"/>
          <w:jc w:val="center"/>
        </w:trPr>
        <w:tc>
          <w:tcPr>
            <w:tcW w:w="2632" w:type="dxa"/>
          </w:tcPr>
          <w:p w14:paraId="1C79198C" w14:textId="77777777" w:rsidR="00C932EC" w:rsidRPr="004370ED" w:rsidRDefault="00C932EC" w:rsidP="00DC28B2">
            <w:pPr>
              <w:pStyle w:val="TableRowHeaders"/>
              <w:rPr>
                <w:bCs/>
              </w:rPr>
            </w:pPr>
            <w:r w:rsidRPr="004370ED">
              <w:t>Legal</w:t>
            </w:r>
          </w:p>
          <w:p w14:paraId="6CD5D072" w14:textId="77777777" w:rsidR="00C932EC" w:rsidRPr="004370ED" w:rsidRDefault="00C932EC" w:rsidP="00DC28B2">
            <w:pPr>
              <w:pStyle w:val="TableRowHeaders"/>
            </w:pPr>
          </w:p>
        </w:tc>
        <w:tc>
          <w:tcPr>
            <w:tcW w:w="5555" w:type="dxa"/>
          </w:tcPr>
          <w:p w14:paraId="61AA9548" w14:textId="352B4252" w:rsidR="00C932EC" w:rsidRDefault="00C932EC" w:rsidP="00DC28B2">
            <w:pPr>
              <w:pStyle w:val="TableBodyText"/>
              <w:rPr>
                <w:b/>
                <w:bCs/>
              </w:rPr>
            </w:pPr>
            <w:r w:rsidRPr="00ED5492">
              <w:rPr>
                <w:b/>
                <w:u w:val="single"/>
              </w:rPr>
              <w:t>1017 Custody</w:t>
            </w:r>
            <w:r w:rsidRPr="00ED5492">
              <w:rPr>
                <w:b/>
              </w:rPr>
              <w:t>:</w:t>
            </w:r>
            <w:r w:rsidRPr="00ED5492">
              <w:t xml:space="preserve"> </w:t>
            </w:r>
            <w:r w:rsidR="00ED5492">
              <w:t xml:space="preserve"> </w:t>
            </w:r>
            <w:r w:rsidRPr="00845F51">
              <w:t xml:space="preserve">Considered </w:t>
            </w:r>
            <w:r>
              <w:t>short term, although may be in e</w:t>
            </w:r>
            <w:r w:rsidRPr="00845F51">
              <w:t xml:space="preserve">ffect </w:t>
            </w:r>
            <w:r w:rsidR="000B6351">
              <w:t>up to</w:t>
            </w:r>
            <w:r w:rsidRPr="00845F51">
              <w:t xml:space="preserve"> 12 months or more.</w:t>
            </w:r>
            <w:r>
              <w:t xml:space="preserve"> </w:t>
            </w:r>
            <w:r w:rsidRPr="004370ED">
              <w:t>Custodian has right to physical custody and control of the child.  They are responsible for day-to-day care and supervision of the child.</w:t>
            </w:r>
            <w:r>
              <w:t xml:space="preserve">  Custodian is r</w:t>
            </w:r>
            <w:r w:rsidRPr="004370ED">
              <w:t xml:space="preserve">esponsible for daily decision-making, </w:t>
            </w:r>
            <w:r w:rsidRPr="00845F51">
              <w:rPr>
                <w:i/>
                <w:u w:val="single"/>
              </w:rPr>
              <w:t>excep</w:t>
            </w:r>
            <w:r w:rsidRPr="004370ED">
              <w:t>t major decisions such as surgery, marriage and adoption.</w:t>
            </w:r>
          </w:p>
          <w:p w14:paraId="682DCC56" w14:textId="6BA9A15A" w:rsidR="00C932EC" w:rsidRPr="004370ED" w:rsidRDefault="00C932EC" w:rsidP="00DC28B2">
            <w:pPr>
              <w:pStyle w:val="TableBodyText"/>
            </w:pPr>
            <w:r w:rsidRPr="00ED5492">
              <w:rPr>
                <w:b/>
                <w:u w:val="single"/>
              </w:rPr>
              <w:t>Article 6 Custody</w:t>
            </w:r>
            <w:r w:rsidRPr="00ED5492">
              <w:rPr>
                <w:b/>
              </w:rPr>
              <w:t>:</w:t>
            </w:r>
            <w:r w:rsidRPr="00ED5492">
              <w:t xml:space="preserve"> </w:t>
            </w:r>
            <w:r w:rsidR="00ED5492">
              <w:t xml:space="preserve"> </w:t>
            </w:r>
            <w:r w:rsidRPr="00845F51">
              <w:t>Length of custody long term, possibly until child reaches majority.</w:t>
            </w:r>
            <w:r w:rsidRPr="004370ED">
              <w:t xml:space="preserve"> Birth parents may petition the Court for return of child if prove change in circumstances that allow for proper care of the child.  </w:t>
            </w:r>
            <w:r w:rsidR="00AA1B6C">
              <w:t>The custodian h</w:t>
            </w:r>
            <w:r w:rsidR="000B6351">
              <w:t xml:space="preserve">as </w:t>
            </w:r>
            <w:r w:rsidR="00AA1B6C">
              <w:t xml:space="preserve">the </w:t>
            </w:r>
            <w:r w:rsidR="000B6351">
              <w:t>authority to enroll the child in the applicable school district.</w:t>
            </w:r>
          </w:p>
        </w:tc>
        <w:tc>
          <w:tcPr>
            <w:tcW w:w="6213" w:type="dxa"/>
          </w:tcPr>
          <w:p w14:paraId="186A0560" w14:textId="18049F60" w:rsidR="00C932EC" w:rsidRPr="004370ED" w:rsidRDefault="00C932EC" w:rsidP="00DC28B2">
            <w:pPr>
              <w:pStyle w:val="TableBodyText"/>
            </w:pPr>
            <w:r w:rsidRPr="004370ED">
              <w:t xml:space="preserve">The foster parents share some parenting rights with DSS; however, DSS retains care and custody of the child. </w:t>
            </w:r>
            <w:r w:rsidR="000B6351">
              <w:t xml:space="preserve">Foster parents may apply reasonable and prudent parenting for the child in </w:t>
            </w:r>
            <w:r w:rsidR="00E33056">
              <w:t xml:space="preserve">foster </w:t>
            </w:r>
            <w:r w:rsidR="000B6351">
              <w:t xml:space="preserve">care.  </w:t>
            </w:r>
            <w:r w:rsidRPr="004370ED">
              <w:t xml:space="preserve">Foster parents may not consent to medical care, educational decisions, and other major life decisions for the foster child and must obtain DSS permission for certain other activities such as out of state travel with the child. </w:t>
            </w:r>
          </w:p>
          <w:p w14:paraId="365D0074" w14:textId="77777777" w:rsidR="00C932EC" w:rsidRPr="004370ED" w:rsidRDefault="00C932EC" w:rsidP="00DC28B2">
            <w:pPr>
              <w:pStyle w:val="TableBodyText"/>
            </w:pPr>
            <w:r w:rsidRPr="004370ED">
              <w:t>DSS can remove the child from the foster parents’ home with prior notice</w:t>
            </w:r>
            <w:r>
              <w:t xml:space="preserve"> (</w:t>
            </w:r>
            <w:r w:rsidRPr="004370ED">
              <w:t>or without prior notice, if the health or safety of the c</w:t>
            </w:r>
            <w:r>
              <w:t>hild requires immediate removal).</w:t>
            </w:r>
            <w:r w:rsidRPr="004370ED">
              <w:t xml:space="preserve"> </w:t>
            </w:r>
          </w:p>
        </w:tc>
      </w:tr>
      <w:tr w:rsidR="00C932EC" w:rsidRPr="004370ED" w14:paraId="5549F181" w14:textId="77777777" w:rsidTr="000A67EF">
        <w:trPr>
          <w:trHeight w:val="1709"/>
          <w:jc w:val="center"/>
        </w:trPr>
        <w:tc>
          <w:tcPr>
            <w:tcW w:w="2632" w:type="dxa"/>
          </w:tcPr>
          <w:p w14:paraId="47DE35E9" w14:textId="77777777" w:rsidR="00C932EC" w:rsidRPr="004370ED" w:rsidRDefault="00C932EC" w:rsidP="00DC28B2">
            <w:pPr>
              <w:pStyle w:val="TableRowHeaders"/>
              <w:rPr>
                <w:bCs/>
              </w:rPr>
            </w:pPr>
            <w:r w:rsidRPr="004370ED">
              <w:t>Birth Parents</w:t>
            </w:r>
          </w:p>
          <w:p w14:paraId="32C70449" w14:textId="77777777" w:rsidR="00C932EC" w:rsidRPr="004370ED" w:rsidRDefault="00C932EC" w:rsidP="00DC28B2">
            <w:pPr>
              <w:pStyle w:val="TableRowHeaders"/>
            </w:pPr>
          </w:p>
        </w:tc>
        <w:tc>
          <w:tcPr>
            <w:tcW w:w="5555" w:type="dxa"/>
          </w:tcPr>
          <w:p w14:paraId="4241C8FC" w14:textId="344211E7" w:rsidR="00C932EC" w:rsidRDefault="00ED5492" w:rsidP="00DC28B2">
            <w:pPr>
              <w:pStyle w:val="TableBodyText"/>
              <w:rPr>
                <w:b/>
                <w:bCs/>
              </w:rPr>
            </w:pPr>
            <w:r w:rsidRPr="00ED5492">
              <w:rPr>
                <w:b/>
                <w:bCs/>
                <w:u w:val="single"/>
              </w:rPr>
              <w:t>1017 Custody</w:t>
            </w:r>
            <w:r w:rsidRPr="00ED5492">
              <w:rPr>
                <w:b/>
                <w:bCs/>
              </w:rPr>
              <w:t>:</w:t>
            </w:r>
            <w:r>
              <w:rPr>
                <w:bCs/>
              </w:rPr>
              <w:t xml:space="preserve">  </w:t>
            </w:r>
            <w:r w:rsidR="00C932EC">
              <w:t>Limits</w:t>
            </w:r>
            <w:r w:rsidR="00C932EC" w:rsidRPr="004370ED">
              <w:t xml:space="preserve"> the birth parents</w:t>
            </w:r>
            <w:r w:rsidR="00C932EC">
              <w:t xml:space="preserve"> decision-making responsibility (see block above) for length of court order. </w:t>
            </w:r>
          </w:p>
          <w:p w14:paraId="70C833C6" w14:textId="77777777" w:rsidR="00C932EC" w:rsidRDefault="00C932EC" w:rsidP="00DC28B2">
            <w:pPr>
              <w:pStyle w:val="TableBodyText"/>
              <w:rPr>
                <w:b/>
                <w:bCs/>
              </w:rPr>
            </w:pPr>
            <w:r w:rsidRPr="004370ED">
              <w:t>Certain rights and responsibilities i.e. child support, visitation</w:t>
            </w:r>
            <w:r>
              <w:t>, medical consent</w:t>
            </w:r>
            <w:r w:rsidRPr="004370ED">
              <w:t xml:space="preserve"> </w:t>
            </w:r>
            <w:proofErr w:type="gramStart"/>
            <w:r w:rsidRPr="004370ED">
              <w:t>ar</w:t>
            </w:r>
            <w:bookmarkStart w:id="0" w:name="_GoBack"/>
            <w:bookmarkEnd w:id="0"/>
            <w:r w:rsidRPr="004370ED">
              <w:t>e</w:t>
            </w:r>
            <w:proofErr w:type="gramEnd"/>
            <w:r w:rsidRPr="004370ED">
              <w:t xml:space="preserve"> retained by birth parents.</w:t>
            </w:r>
          </w:p>
          <w:p w14:paraId="4B773707" w14:textId="7E5B16D1" w:rsidR="00C932EC" w:rsidRPr="007837DC" w:rsidRDefault="00C932EC" w:rsidP="00DC28B2">
            <w:pPr>
              <w:pStyle w:val="TableBodyText"/>
              <w:rPr>
                <w:b/>
                <w:bCs/>
              </w:rPr>
            </w:pPr>
            <w:r w:rsidRPr="00ED5492">
              <w:rPr>
                <w:b/>
                <w:u w:val="single"/>
              </w:rPr>
              <w:t>Article 6 Custody</w:t>
            </w:r>
            <w:r w:rsidRPr="00ED5492">
              <w:rPr>
                <w:b/>
              </w:rPr>
              <w:t>:</w:t>
            </w:r>
            <w:r>
              <w:t xml:space="preserve">  Limits </w:t>
            </w:r>
            <w:r w:rsidRPr="007837DC">
              <w:t xml:space="preserve">parents’ </w:t>
            </w:r>
            <w:r w:rsidR="00361F0E">
              <w:t>decision-making</w:t>
            </w:r>
            <w:r>
              <w:t xml:space="preserve"> responsibility indefinitely.</w:t>
            </w:r>
          </w:p>
        </w:tc>
        <w:tc>
          <w:tcPr>
            <w:tcW w:w="6213" w:type="dxa"/>
          </w:tcPr>
          <w:p w14:paraId="4DDA2EC1" w14:textId="04A99636" w:rsidR="00C932EC" w:rsidRPr="004370ED" w:rsidRDefault="00C932EC" w:rsidP="00DC28B2">
            <w:pPr>
              <w:pStyle w:val="TableBodyText"/>
            </w:pPr>
            <w:r w:rsidRPr="004370ED">
              <w:t xml:space="preserve">Suspends the birth parents decision-making responsibility although they </w:t>
            </w:r>
            <w:r>
              <w:t>are usually consulted with major</w:t>
            </w:r>
            <w:r w:rsidRPr="004370ED">
              <w:t xml:space="preserve"> decision-making.  </w:t>
            </w:r>
          </w:p>
          <w:p w14:paraId="46407FB3" w14:textId="77777777" w:rsidR="00C932EC" w:rsidRDefault="00C932EC" w:rsidP="00DC28B2">
            <w:pPr>
              <w:pStyle w:val="TableBodyText"/>
            </w:pPr>
            <w:r w:rsidRPr="004370ED">
              <w:t xml:space="preserve">Certain rights and responsibilities i.e. child support, visitation </w:t>
            </w:r>
            <w:proofErr w:type="gramStart"/>
            <w:r w:rsidRPr="004370ED">
              <w:t>are</w:t>
            </w:r>
            <w:proofErr w:type="gramEnd"/>
            <w:r w:rsidRPr="004370ED">
              <w:t xml:space="preserve"> retained by birth parents</w:t>
            </w:r>
            <w:r w:rsidRPr="004370ED">
              <w:rPr>
                <w:b/>
              </w:rPr>
              <w:t xml:space="preserve">. </w:t>
            </w:r>
            <w:r w:rsidRPr="004370ED">
              <w:t>The foster parent may be asked to assist with visitation and cannot change visitation plans without the expressed consent of the DSS caseworker.</w:t>
            </w:r>
          </w:p>
          <w:p w14:paraId="336FCAD9" w14:textId="77777777" w:rsidR="00C932EC" w:rsidRDefault="00C932EC" w:rsidP="00DC28B2">
            <w:pPr>
              <w:pStyle w:val="Default"/>
              <w:rPr>
                <w:bCs/>
                <w:sz w:val="22"/>
                <w:szCs w:val="22"/>
              </w:rPr>
            </w:pPr>
          </w:p>
          <w:p w14:paraId="62C5B1FC" w14:textId="77777777" w:rsidR="00C932EC" w:rsidRPr="004370ED" w:rsidRDefault="00C932EC" w:rsidP="00DC28B2">
            <w:pPr>
              <w:pStyle w:val="Default"/>
              <w:rPr>
                <w:b/>
                <w:sz w:val="22"/>
                <w:szCs w:val="22"/>
              </w:rPr>
            </w:pPr>
          </w:p>
        </w:tc>
      </w:tr>
      <w:tr w:rsidR="00C932EC" w:rsidRPr="004370ED" w14:paraId="6C72702D" w14:textId="77777777" w:rsidTr="000A67EF">
        <w:trPr>
          <w:jc w:val="center"/>
        </w:trPr>
        <w:tc>
          <w:tcPr>
            <w:tcW w:w="2632" w:type="dxa"/>
            <w:shd w:val="clear" w:color="auto" w:fill="auto"/>
          </w:tcPr>
          <w:p w14:paraId="6B277AC4" w14:textId="0E8CED8A" w:rsidR="00C932EC" w:rsidRPr="00ED5492" w:rsidRDefault="00C932EC" w:rsidP="00DC28B2">
            <w:pPr>
              <w:pStyle w:val="TableRowHeaders"/>
              <w:rPr>
                <w:bCs/>
              </w:rPr>
            </w:pPr>
            <w:r w:rsidRPr="004370ED">
              <w:t>Daycare</w:t>
            </w:r>
          </w:p>
        </w:tc>
        <w:tc>
          <w:tcPr>
            <w:tcW w:w="5555" w:type="dxa"/>
            <w:shd w:val="clear" w:color="auto" w:fill="auto"/>
          </w:tcPr>
          <w:p w14:paraId="5D6BC1DF" w14:textId="77777777" w:rsidR="00ED5492" w:rsidRDefault="00C932EC" w:rsidP="00DC28B2">
            <w:pPr>
              <w:pStyle w:val="TableBodyText"/>
              <w:rPr>
                <w:b/>
                <w:bCs/>
              </w:rPr>
            </w:pPr>
            <w:r w:rsidRPr="00ED5492">
              <w:rPr>
                <w:b/>
                <w:u w:val="single"/>
              </w:rPr>
              <w:t>1017 Custody</w:t>
            </w:r>
            <w:r w:rsidRPr="00ED5492">
              <w:rPr>
                <w:b/>
              </w:rPr>
              <w:t>:</w:t>
            </w:r>
            <w:r>
              <w:t xml:space="preserve"> </w:t>
            </w:r>
            <w:r w:rsidRPr="00D80EBD">
              <w:t xml:space="preserve">Daycare benefits </w:t>
            </w:r>
            <w:r>
              <w:t>available. Eligibility determined by child’s income, if any.</w:t>
            </w:r>
          </w:p>
          <w:p w14:paraId="0FA6203A" w14:textId="5C1E231E" w:rsidR="00C932EC" w:rsidRPr="00ED5492" w:rsidRDefault="00C932EC" w:rsidP="00DC28B2">
            <w:pPr>
              <w:pStyle w:val="TableBodyText"/>
              <w:rPr>
                <w:b/>
                <w:bCs/>
              </w:rPr>
            </w:pPr>
            <w:r w:rsidRPr="0095002C">
              <w:rPr>
                <w:b/>
                <w:u w:val="single"/>
              </w:rPr>
              <w:t>Article 6 Custody:</w:t>
            </w:r>
            <w:r w:rsidR="0095002C">
              <w:t xml:space="preserve">  B</w:t>
            </w:r>
            <w:r w:rsidRPr="005A6E51">
              <w:t>enefits</w:t>
            </w:r>
            <w:r w:rsidRPr="00E57470">
              <w:t xml:space="preserve"> </w:t>
            </w:r>
            <w:r w:rsidRPr="00D80EBD">
              <w:t>are determined by</w:t>
            </w:r>
            <w:r>
              <w:t xml:space="preserve"> caretaker’s employment, family size and income. </w:t>
            </w:r>
          </w:p>
        </w:tc>
        <w:tc>
          <w:tcPr>
            <w:tcW w:w="6213" w:type="dxa"/>
            <w:shd w:val="clear" w:color="auto" w:fill="auto"/>
          </w:tcPr>
          <w:p w14:paraId="732EFB7A" w14:textId="77777777" w:rsidR="00C932EC" w:rsidRPr="004370ED" w:rsidRDefault="00C932EC" w:rsidP="00DC28B2">
            <w:pPr>
              <w:pStyle w:val="TableBodyText"/>
            </w:pPr>
            <w:r w:rsidRPr="00D80EBD">
              <w:t xml:space="preserve">Eligible </w:t>
            </w:r>
            <w:r w:rsidRPr="00D80EBD">
              <w:rPr>
                <w:b/>
              </w:rPr>
              <w:t>if</w:t>
            </w:r>
            <w:r w:rsidRPr="00D80EBD">
              <w:t xml:space="preserve"> foster parents are employed.</w:t>
            </w:r>
          </w:p>
        </w:tc>
      </w:tr>
      <w:tr w:rsidR="00C932EC" w:rsidRPr="004370ED" w14:paraId="7582D00C" w14:textId="77777777" w:rsidTr="000A67EF">
        <w:trPr>
          <w:jc w:val="center"/>
        </w:trPr>
        <w:tc>
          <w:tcPr>
            <w:tcW w:w="2632" w:type="dxa"/>
          </w:tcPr>
          <w:p w14:paraId="5A994D64" w14:textId="6B37E6FD" w:rsidR="00C932EC" w:rsidRPr="00ED5492" w:rsidRDefault="00C932EC" w:rsidP="00DC28B2">
            <w:pPr>
              <w:pStyle w:val="TableRowHeaders"/>
              <w:spacing w:after="240"/>
              <w:rPr>
                <w:bCs/>
              </w:rPr>
            </w:pPr>
            <w:r w:rsidRPr="004370ED">
              <w:lastRenderedPageBreak/>
              <w:t>Legal Fees</w:t>
            </w:r>
          </w:p>
        </w:tc>
        <w:tc>
          <w:tcPr>
            <w:tcW w:w="5555" w:type="dxa"/>
          </w:tcPr>
          <w:p w14:paraId="593315E7" w14:textId="5368B6D2" w:rsidR="00C932EC" w:rsidRPr="004C4681" w:rsidRDefault="00C932EC" w:rsidP="00DC28B2">
            <w:pPr>
              <w:pStyle w:val="TableBodyText"/>
              <w:rPr>
                <w:b/>
              </w:rPr>
            </w:pPr>
            <w:r w:rsidRPr="00ED5492">
              <w:rPr>
                <w:b/>
                <w:u w:val="single"/>
              </w:rPr>
              <w:t>1017 Custody:</w:t>
            </w:r>
            <w:r>
              <w:t xml:space="preserve">  </w:t>
            </w:r>
            <w:r w:rsidRPr="004370ED">
              <w:t xml:space="preserve">All legal fees are the </w:t>
            </w:r>
            <w:r>
              <w:t>responsibility of the custodian</w:t>
            </w:r>
            <w:r w:rsidR="000B6351">
              <w:t>.</w:t>
            </w:r>
            <w:r>
              <w:t xml:space="preserve"> </w:t>
            </w:r>
            <w:r w:rsidRPr="00ED5492">
              <w:rPr>
                <w:b/>
                <w:u w:val="single"/>
              </w:rPr>
              <w:t>Article 6 Custody:</w:t>
            </w:r>
            <w:r>
              <w:t xml:space="preserve">  All legal fees are the responsibility of the custodian.</w:t>
            </w:r>
          </w:p>
        </w:tc>
        <w:tc>
          <w:tcPr>
            <w:tcW w:w="6213" w:type="dxa"/>
          </w:tcPr>
          <w:p w14:paraId="17DC324F" w14:textId="733A7140" w:rsidR="00C932EC" w:rsidRPr="004370ED" w:rsidRDefault="000B6351" w:rsidP="00DC28B2">
            <w:pPr>
              <w:pStyle w:val="TableBodyText"/>
            </w:pPr>
            <w:r>
              <w:t xml:space="preserve">All legal fees are the responsibility of the foster parent. </w:t>
            </w:r>
          </w:p>
        </w:tc>
      </w:tr>
      <w:tr w:rsidR="00C932EC" w:rsidRPr="004370ED" w14:paraId="36C518D6" w14:textId="77777777" w:rsidTr="000A67EF">
        <w:trPr>
          <w:jc w:val="center"/>
        </w:trPr>
        <w:tc>
          <w:tcPr>
            <w:tcW w:w="2632" w:type="dxa"/>
          </w:tcPr>
          <w:p w14:paraId="255E1CAF" w14:textId="6215924C" w:rsidR="00C932EC" w:rsidRPr="00ED5492" w:rsidRDefault="00C932EC" w:rsidP="00DC28B2">
            <w:pPr>
              <w:pStyle w:val="TableRowHeaders"/>
              <w:spacing w:after="240"/>
              <w:rPr>
                <w:bCs/>
              </w:rPr>
            </w:pPr>
            <w:r w:rsidRPr="004370ED">
              <w:t>Health Care Coverage</w:t>
            </w:r>
          </w:p>
        </w:tc>
        <w:tc>
          <w:tcPr>
            <w:tcW w:w="5555" w:type="dxa"/>
          </w:tcPr>
          <w:p w14:paraId="267F33A7" w14:textId="77777777" w:rsidR="00C932EC" w:rsidRDefault="00C932EC" w:rsidP="00DC28B2">
            <w:pPr>
              <w:pStyle w:val="TableBodyText"/>
              <w:rPr>
                <w:b/>
                <w:bCs/>
              </w:rPr>
            </w:pPr>
            <w:r w:rsidRPr="00ED5492">
              <w:rPr>
                <w:b/>
                <w:u w:val="single"/>
              </w:rPr>
              <w:t>1017 Custody:</w:t>
            </w:r>
            <w:r>
              <w:t xml:space="preserve">  </w:t>
            </w:r>
            <w:r w:rsidRPr="004370ED">
              <w:t xml:space="preserve">Child may be eligible for Medicaid. </w:t>
            </w:r>
            <w:r>
              <w:t>If birth parent has 3</w:t>
            </w:r>
            <w:r w:rsidRPr="00833183">
              <w:rPr>
                <w:vertAlign w:val="superscript"/>
              </w:rPr>
              <w:t>rd</w:t>
            </w:r>
            <w:r>
              <w:t xml:space="preserve"> party medical insurance, child continues to be covered under that policy.</w:t>
            </w:r>
          </w:p>
          <w:p w14:paraId="78ED4B7B" w14:textId="373E2838" w:rsidR="00C932EC" w:rsidRPr="005A6E51" w:rsidRDefault="00C932EC" w:rsidP="00DC28B2">
            <w:pPr>
              <w:pStyle w:val="TableBodyText"/>
              <w:rPr>
                <w:b/>
                <w:bCs/>
              </w:rPr>
            </w:pPr>
            <w:r w:rsidRPr="00ED5492">
              <w:rPr>
                <w:b/>
                <w:u w:val="single"/>
              </w:rPr>
              <w:t>Article 6 Custody:</w:t>
            </w:r>
            <w:r>
              <w:t xml:space="preserve">  Child may be eligible for Medicaid.  </w:t>
            </w:r>
            <w:r w:rsidR="000B6351">
              <w:t>The custodian has the right to enroll and receive coverage for the child in the custodian’s employer health insurance</w:t>
            </w:r>
            <w:r w:rsidR="000A67EF">
              <w:t xml:space="preserve">, depending on the insurance provider. </w:t>
            </w:r>
            <w:r w:rsidR="000B6351">
              <w:t xml:space="preserve">. </w:t>
            </w:r>
          </w:p>
        </w:tc>
        <w:tc>
          <w:tcPr>
            <w:tcW w:w="6213" w:type="dxa"/>
          </w:tcPr>
          <w:p w14:paraId="4275A844" w14:textId="77777777" w:rsidR="00C932EC" w:rsidRPr="004370ED" w:rsidRDefault="00C932EC" w:rsidP="00DC28B2">
            <w:pPr>
              <w:pStyle w:val="TableBodyText"/>
              <w:rPr>
                <w:b/>
                <w:sz w:val="24"/>
                <w:szCs w:val="24"/>
              </w:rPr>
            </w:pPr>
            <w:r w:rsidRPr="005F57B0">
              <w:t>All children in foster care are automatically eligible for Medical Assistance (Medicaid) or DSS pays for their medical care.</w:t>
            </w:r>
          </w:p>
        </w:tc>
      </w:tr>
      <w:tr w:rsidR="00C932EC" w:rsidRPr="004370ED" w14:paraId="527E152A" w14:textId="77777777" w:rsidTr="000A67EF">
        <w:trPr>
          <w:jc w:val="center"/>
        </w:trPr>
        <w:tc>
          <w:tcPr>
            <w:tcW w:w="2632" w:type="dxa"/>
          </w:tcPr>
          <w:p w14:paraId="401E8159" w14:textId="398EEEFA" w:rsidR="00C932EC" w:rsidRPr="00ED5492" w:rsidRDefault="00C932EC" w:rsidP="00DC28B2">
            <w:pPr>
              <w:pStyle w:val="TableRowHeaders"/>
              <w:spacing w:after="240"/>
              <w:rPr>
                <w:bCs/>
              </w:rPr>
            </w:pPr>
            <w:r w:rsidRPr="00FB46DD">
              <w:t>Independent Living</w:t>
            </w:r>
            <w:r w:rsidR="00ED5492">
              <w:rPr>
                <w:bCs/>
              </w:rPr>
              <w:t xml:space="preserve"> </w:t>
            </w:r>
            <w:r w:rsidRPr="00FB46DD">
              <w:t>Services and Education</w:t>
            </w:r>
            <w:r w:rsidR="00ED5492">
              <w:rPr>
                <w:bCs/>
              </w:rPr>
              <w:t xml:space="preserve"> </w:t>
            </w:r>
            <w:r w:rsidRPr="00FB46DD">
              <w:t>and Training Vouchers</w:t>
            </w:r>
          </w:p>
        </w:tc>
        <w:tc>
          <w:tcPr>
            <w:tcW w:w="5555" w:type="dxa"/>
          </w:tcPr>
          <w:p w14:paraId="6D550A2C" w14:textId="77777777" w:rsidR="00C932EC" w:rsidRDefault="00C932EC" w:rsidP="00DC28B2">
            <w:pPr>
              <w:pStyle w:val="TableBodyText"/>
              <w:rPr>
                <w:b/>
                <w:bCs/>
              </w:rPr>
            </w:pPr>
            <w:r w:rsidRPr="00ED5492">
              <w:rPr>
                <w:b/>
                <w:u w:val="single"/>
              </w:rPr>
              <w:t>1017 Custody:</w:t>
            </w:r>
            <w:r w:rsidRPr="00ED5492">
              <w:t xml:space="preserve">  </w:t>
            </w:r>
            <w:r w:rsidRPr="004370ED">
              <w:t>Child does not qualify for ind</w:t>
            </w:r>
            <w:r>
              <w:t>ependent living services. Child ineligible for Education &amp; Training Vouchers (ETV) unless previously placed in foster care for at least one year while child was 14 years old or older.</w:t>
            </w:r>
            <w:r w:rsidRPr="004370ED">
              <w:t xml:space="preserve"> </w:t>
            </w:r>
          </w:p>
          <w:p w14:paraId="727427D4" w14:textId="396A114A" w:rsidR="00C932EC" w:rsidRPr="00833183" w:rsidRDefault="00C932EC" w:rsidP="00DC28B2">
            <w:pPr>
              <w:pStyle w:val="TableBodyText"/>
              <w:rPr>
                <w:u w:val="single"/>
              </w:rPr>
            </w:pPr>
            <w:r w:rsidRPr="00ED5492">
              <w:rPr>
                <w:b/>
                <w:u w:val="single"/>
              </w:rPr>
              <w:t>Article 6 Custody:</w:t>
            </w:r>
            <w:r w:rsidR="00ED5492">
              <w:t xml:space="preserve">  </w:t>
            </w:r>
            <w:r w:rsidRPr="00833183">
              <w:t>Same as</w:t>
            </w:r>
            <w:r w:rsidRPr="00E57470">
              <w:t xml:space="preserve"> 1017 custody</w:t>
            </w:r>
            <w:r>
              <w:t xml:space="preserve">, listed above. </w:t>
            </w:r>
          </w:p>
        </w:tc>
        <w:tc>
          <w:tcPr>
            <w:tcW w:w="6213" w:type="dxa"/>
          </w:tcPr>
          <w:p w14:paraId="6D28D4F1" w14:textId="347A2911" w:rsidR="00C932EC" w:rsidRPr="004370ED" w:rsidRDefault="00E33056" w:rsidP="00DC28B2">
            <w:pPr>
              <w:pStyle w:val="TableBodyText"/>
            </w:pPr>
            <w:r>
              <w:t>C</w:t>
            </w:r>
            <w:r w:rsidR="00C932EC" w:rsidRPr="005F57B0">
              <w:t>hildren</w:t>
            </w:r>
            <w:r>
              <w:t xml:space="preserve"> in foster care</w:t>
            </w:r>
            <w:r w:rsidR="00C932EC" w:rsidRPr="005F57B0">
              <w:t xml:space="preserve"> age 14 or older are eligible for Independent Living Services</w:t>
            </w:r>
            <w:r w:rsidR="00C932EC">
              <w:t xml:space="preserve"> and </w:t>
            </w:r>
            <w:r w:rsidR="00C932EC" w:rsidRPr="005F57B0">
              <w:t>may apply for the ETV, which provides up to $5,000 towards attending post-secondary educa</w:t>
            </w:r>
            <w:r w:rsidR="00C932EC">
              <w:t xml:space="preserve">tion or a vocational training. </w:t>
            </w:r>
            <w:r w:rsidR="00C932EC" w:rsidRPr="005F57B0">
              <w:t>At age 16 or older, most youth in foster care are eligible for independent living stipends, small monthly payments to assist the youth in the development of independent living skills.</w:t>
            </w:r>
          </w:p>
        </w:tc>
      </w:tr>
    </w:tbl>
    <w:p w14:paraId="3F04CAAE" w14:textId="77777777" w:rsidR="00C932EC" w:rsidRDefault="00C932EC" w:rsidP="00C932EC">
      <w:pPr>
        <w:spacing w:after="0" w:line="20" w:lineRule="exact"/>
      </w:pPr>
    </w:p>
    <w:sectPr w:rsidR="00C932EC" w:rsidSect="00A54C9D">
      <w:headerReference w:type="default" r:id="rId10"/>
      <w:footerReference w:type="default" r:id="rId11"/>
      <w:pgSz w:w="15840" w:h="12240" w:orient="landscape"/>
      <w:pgMar w:top="1440" w:right="720" w:bottom="720" w:left="72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8E5CF3F" w14:textId="77777777" w:rsidR="00CD7050" w:rsidRDefault="00CD7050" w:rsidP="00C932EC">
      <w:pPr>
        <w:spacing w:after="0" w:line="240" w:lineRule="auto"/>
      </w:pPr>
      <w:r>
        <w:separator/>
      </w:r>
    </w:p>
  </w:endnote>
  <w:endnote w:type="continuationSeparator" w:id="0">
    <w:p w14:paraId="2A29871B" w14:textId="77777777" w:rsidR="00CD7050" w:rsidRDefault="00CD7050" w:rsidP="00C932E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7BFC198" w14:textId="37894541" w:rsidR="00675A38" w:rsidRDefault="00675A38" w:rsidP="00D85407">
    <w:pPr>
      <w:pStyle w:val="Footer"/>
      <w:tabs>
        <w:tab w:val="clear" w:pos="4680"/>
        <w:tab w:val="clear" w:pos="9360"/>
        <w:tab w:val="right" w:pos="14220"/>
      </w:tabs>
    </w:pPr>
    <w:r w:rsidRPr="00675A38">
      <w:t>Created in collaboration with Erie County and Onondaga County DSS, the ABA Center on Children and the Law, and Casey Family Programs</w:t>
    </w:r>
    <w:r w:rsidR="00D85407">
      <w:t xml:space="preserve"> </w:t>
    </w:r>
    <w:r w:rsidR="00D85407">
      <w:tab/>
    </w:r>
    <w:r>
      <w:t>Rev. 10/2020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9C40D63" w14:textId="77777777" w:rsidR="00CD7050" w:rsidRDefault="00CD7050" w:rsidP="00C932EC">
      <w:pPr>
        <w:spacing w:after="0" w:line="240" w:lineRule="auto"/>
      </w:pPr>
      <w:r>
        <w:separator/>
      </w:r>
    </w:p>
  </w:footnote>
  <w:footnote w:type="continuationSeparator" w:id="0">
    <w:p w14:paraId="200B46ED" w14:textId="77777777" w:rsidR="00CD7050" w:rsidRDefault="00CD7050" w:rsidP="00C932E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9200FDB" w14:textId="3D272276" w:rsidR="000164CB" w:rsidRPr="000A2CD4" w:rsidRDefault="000164CB" w:rsidP="00C656A2">
    <w:pPr>
      <w:pBdr>
        <w:bottom w:val="single" w:sz="4" w:space="1" w:color="auto"/>
      </w:pBdr>
      <w:spacing w:after="0"/>
      <w:ind w:left="1440" w:right="1440"/>
      <w:jc w:val="center"/>
      <w:rPr>
        <w:rFonts w:ascii="Segoe UI" w:hAnsi="Segoe UI" w:cs="Segoe UI"/>
        <w:sz w:val="40"/>
      </w:rPr>
    </w:pPr>
    <w:r w:rsidRPr="000A2CD4">
      <w:rPr>
        <w:rFonts w:ascii="Segoe UI" w:hAnsi="Segoe UI" w:cs="Segoe UI"/>
        <w:sz w:val="40"/>
      </w:rPr>
      <w:t>American Bar Association Center on Children and the Law</w:t>
    </w:r>
  </w:p>
  <w:p w14:paraId="3A899284" w14:textId="25101FDE" w:rsidR="000164CB" w:rsidRPr="00654FE9" w:rsidRDefault="000633B3" w:rsidP="00654FE9">
    <w:pPr>
      <w:spacing w:after="120"/>
      <w:jc w:val="center"/>
      <w:rPr>
        <w:rFonts w:ascii="Segoe UI" w:hAnsi="Segoe UI" w:cs="Segoe UI"/>
        <w:b/>
        <w:color w:val="404040" w:themeColor="text1" w:themeTint="BF"/>
        <w:sz w:val="36"/>
        <w:szCs w:val="34"/>
      </w:rPr>
    </w:pPr>
    <w:r w:rsidRPr="00654FE9">
      <w:rPr>
        <w:rFonts w:ascii="Segoe UI" w:hAnsi="Segoe UI" w:cs="Segoe UI"/>
        <w:b/>
        <w:color w:val="404040" w:themeColor="text1" w:themeTint="BF"/>
        <w:sz w:val="36"/>
        <w:szCs w:val="34"/>
      </w:rPr>
      <w:t xml:space="preserve">New York </w:t>
    </w:r>
    <w:r w:rsidR="000164CB" w:rsidRPr="00654FE9">
      <w:rPr>
        <w:rFonts w:ascii="Segoe UI" w:hAnsi="Segoe UI" w:cs="Segoe UI"/>
        <w:b/>
        <w:color w:val="404040" w:themeColor="text1" w:themeTint="BF"/>
        <w:sz w:val="36"/>
        <w:szCs w:val="34"/>
      </w:rPr>
      <w:t xml:space="preserve">Kinship </w:t>
    </w:r>
    <w:r w:rsidR="002E139E" w:rsidRPr="00654FE9">
      <w:rPr>
        <w:rFonts w:ascii="Segoe UI" w:hAnsi="Segoe UI" w:cs="Segoe UI"/>
        <w:b/>
        <w:color w:val="404040" w:themeColor="text1" w:themeTint="BF"/>
        <w:sz w:val="36"/>
        <w:szCs w:val="34"/>
      </w:rPr>
      <w:t xml:space="preserve">Placement </w:t>
    </w:r>
    <w:r w:rsidR="000164CB" w:rsidRPr="00654FE9">
      <w:rPr>
        <w:rFonts w:ascii="Segoe UI" w:hAnsi="Segoe UI" w:cs="Segoe UI"/>
        <w:b/>
        <w:color w:val="404040" w:themeColor="text1" w:themeTint="BF"/>
        <w:sz w:val="36"/>
        <w:szCs w:val="34"/>
      </w:rPr>
      <w:t>Options</w:t>
    </w:r>
    <w:r w:rsidR="000A2CD4" w:rsidRPr="00654FE9">
      <w:rPr>
        <w:rFonts w:ascii="Segoe UI" w:hAnsi="Segoe UI" w:cs="Segoe UI"/>
        <w:b/>
        <w:color w:val="404040" w:themeColor="text1" w:themeTint="BF"/>
        <w:sz w:val="36"/>
        <w:szCs w:val="34"/>
      </w:rPr>
      <w:t xml:space="preserve">:  </w:t>
    </w:r>
    <w:r w:rsidR="000164CB" w:rsidRPr="00654FE9">
      <w:rPr>
        <w:rFonts w:ascii="Segoe UI" w:hAnsi="Segoe UI" w:cs="Segoe UI"/>
        <w:b/>
        <w:color w:val="404040" w:themeColor="text1" w:themeTint="BF"/>
        <w:sz w:val="36"/>
        <w:szCs w:val="34"/>
      </w:rPr>
      <w:t>Custody vs. Foster Care</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932EC"/>
    <w:rsid w:val="000164CB"/>
    <w:rsid w:val="000633B3"/>
    <w:rsid w:val="000A2CD4"/>
    <w:rsid w:val="000A67EF"/>
    <w:rsid w:val="000B6351"/>
    <w:rsid w:val="001676DB"/>
    <w:rsid w:val="0024751B"/>
    <w:rsid w:val="002E139E"/>
    <w:rsid w:val="00361F0E"/>
    <w:rsid w:val="0037343B"/>
    <w:rsid w:val="003A5264"/>
    <w:rsid w:val="00465AF7"/>
    <w:rsid w:val="00493B32"/>
    <w:rsid w:val="00535D79"/>
    <w:rsid w:val="00654FE9"/>
    <w:rsid w:val="00675A38"/>
    <w:rsid w:val="00680D42"/>
    <w:rsid w:val="00696253"/>
    <w:rsid w:val="007A1988"/>
    <w:rsid w:val="0083294C"/>
    <w:rsid w:val="008B104A"/>
    <w:rsid w:val="008F6076"/>
    <w:rsid w:val="0095002C"/>
    <w:rsid w:val="00A54C9D"/>
    <w:rsid w:val="00AA1B6C"/>
    <w:rsid w:val="00B304D7"/>
    <w:rsid w:val="00C57292"/>
    <w:rsid w:val="00C656A2"/>
    <w:rsid w:val="00C932EC"/>
    <w:rsid w:val="00CD7050"/>
    <w:rsid w:val="00D10ABF"/>
    <w:rsid w:val="00D42EF9"/>
    <w:rsid w:val="00D50375"/>
    <w:rsid w:val="00D85407"/>
    <w:rsid w:val="00DC28B2"/>
    <w:rsid w:val="00DF7126"/>
    <w:rsid w:val="00E33056"/>
    <w:rsid w:val="00ED5492"/>
    <w:rsid w:val="00F03773"/>
    <w:rsid w:val="00F95589"/>
    <w:rsid w:val="00FE1A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7AFA63BC"/>
  <w15:chartTrackingRefBased/>
  <w15:docId w15:val="{048C0AEB-EEB7-4EF9-8AD0-50372EC5D7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932EC"/>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932E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link w:val="TitleChar"/>
    <w:qFormat/>
    <w:rsid w:val="00C932EC"/>
    <w:pPr>
      <w:spacing w:after="0" w:line="240" w:lineRule="auto"/>
      <w:jc w:val="center"/>
    </w:pPr>
    <w:rPr>
      <w:rFonts w:ascii="Arial" w:eastAsia="Times New Roman" w:hAnsi="Arial" w:cs="Arial"/>
      <w:b/>
      <w:bCs/>
      <w:sz w:val="28"/>
      <w:szCs w:val="24"/>
    </w:rPr>
  </w:style>
  <w:style w:type="character" w:customStyle="1" w:styleId="TitleChar">
    <w:name w:val="Title Char"/>
    <w:basedOn w:val="DefaultParagraphFont"/>
    <w:link w:val="Title"/>
    <w:rsid w:val="00C932EC"/>
    <w:rPr>
      <w:rFonts w:ascii="Arial" w:eastAsia="Times New Roman" w:hAnsi="Arial" w:cs="Arial"/>
      <w:b/>
      <w:bCs/>
      <w:sz w:val="28"/>
      <w:szCs w:val="24"/>
    </w:rPr>
  </w:style>
  <w:style w:type="paragraph" w:customStyle="1" w:styleId="Default">
    <w:name w:val="Default"/>
    <w:rsid w:val="00C932EC"/>
    <w:pPr>
      <w:autoSpaceDE w:val="0"/>
      <w:autoSpaceDN w:val="0"/>
      <w:adjustRightInd w:val="0"/>
      <w:spacing w:after="0" w:line="240" w:lineRule="auto"/>
    </w:pPr>
    <w:rPr>
      <w:rFonts w:ascii="Arial" w:hAnsi="Arial" w:cs="Arial"/>
      <w:color w:val="000000"/>
      <w:sz w:val="24"/>
      <w:szCs w:val="24"/>
    </w:rPr>
  </w:style>
  <w:style w:type="paragraph" w:styleId="Header">
    <w:name w:val="header"/>
    <w:basedOn w:val="Normal"/>
    <w:link w:val="HeaderChar"/>
    <w:uiPriority w:val="99"/>
    <w:unhideWhenUsed/>
    <w:rsid w:val="00C932EC"/>
    <w:pPr>
      <w:tabs>
        <w:tab w:val="center" w:pos="4680"/>
        <w:tab w:val="right" w:pos="9360"/>
      </w:tabs>
      <w:spacing w:after="0" w:line="240" w:lineRule="auto"/>
    </w:pPr>
  </w:style>
  <w:style w:type="character" w:customStyle="1" w:styleId="HeaderChar">
    <w:name w:val="Header Char"/>
    <w:basedOn w:val="DefaultParagraphFont"/>
    <w:link w:val="Header"/>
    <w:uiPriority w:val="99"/>
    <w:rsid w:val="00C932EC"/>
  </w:style>
  <w:style w:type="paragraph" w:styleId="Footer">
    <w:name w:val="footer"/>
    <w:basedOn w:val="Normal"/>
    <w:link w:val="FooterChar"/>
    <w:uiPriority w:val="99"/>
    <w:unhideWhenUsed/>
    <w:rsid w:val="00C932EC"/>
    <w:pPr>
      <w:tabs>
        <w:tab w:val="center" w:pos="4680"/>
        <w:tab w:val="right" w:pos="9360"/>
      </w:tabs>
      <w:spacing w:after="0" w:line="240" w:lineRule="auto"/>
    </w:pPr>
  </w:style>
  <w:style w:type="character" w:customStyle="1" w:styleId="FooterChar">
    <w:name w:val="Footer Char"/>
    <w:basedOn w:val="DefaultParagraphFont"/>
    <w:link w:val="Footer"/>
    <w:uiPriority w:val="99"/>
    <w:rsid w:val="00C932EC"/>
  </w:style>
  <w:style w:type="paragraph" w:customStyle="1" w:styleId="TableBodyText">
    <w:name w:val="Table Body Text"/>
    <w:basedOn w:val="Normal"/>
    <w:qFormat/>
    <w:rsid w:val="00ED5492"/>
    <w:pPr>
      <w:spacing w:after="120" w:line="240" w:lineRule="auto"/>
    </w:pPr>
    <w:rPr>
      <w:rFonts w:ascii="Segoe UI" w:hAnsi="Segoe UI"/>
      <w:color w:val="3B3838" w:themeColor="background2" w:themeShade="40"/>
      <w:spacing w:val="-6"/>
    </w:rPr>
  </w:style>
  <w:style w:type="paragraph" w:customStyle="1" w:styleId="TableColumnHeader">
    <w:name w:val="Table Column Header"/>
    <w:basedOn w:val="Normal"/>
    <w:qFormat/>
    <w:rsid w:val="00ED5492"/>
    <w:pPr>
      <w:spacing w:after="0" w:line="240" w:lineRule="auto"/>
      <w:jc w:val="center"/>
    </w:pPr>
    <w:rPr>
      <w:rFonts w:ascii="Segoe UI" w:eastAsia="Times New Roman" w:hAnsi="Segoe UI" w:cs="Segoe UI"/>
      <w:b/>
      <w:bCs/>
      <w:color w:val="000000" w:themeColor="text1"/>
      <w:spacing w:val="-6"/>
      <w:kern w:val="24"/>
      <w:sz w:val="24"/>
      <w:szCs w:val="24"/>
    </w:rPr>
  </w:style>
  <w:style w:type="paragraph" w:customStyle="1" w:styleId="TableRowHeaders">
    <w:name w:val="Table Row Headers"/>
    <w:basedOn w:val="TableBodyText"/>
    <w:qFormat/>
    <w:rsid w:val="00ED5492"/>
    <w:rPr>
      <w:b/>
      <w:sz w:val="26"/>
      <w:szCs w:val="26"/>
    </w:rPr>
  </w:style>
  <w:style w:type="character" w:styleId="CommentReference">
    <w:name w:val="annotation reference"/>
    <w:basedOn w:val="DefaultParagraphFont"/>
    <w:uiPriority w:val="99"/>
    <w:semiHidden/>
    <w:unhideWhenUsed/>
    <w:rsid w:val="0095002C"/>
    <w:rPr>
      <w:sz w:val="16"/>
      <w:szCs w:val="16"/>
    </w:rPr>
  </w:style>
  <w:style w:type="paragraph" w:styleId="CommentText">
    <w:name w:val="annotation text"/>
    <w:basedOn w:val="Normal"/>
    <w:link w:val="CommentTextChar"/>
    <w:uiPriority w:val="99"/>
    <w:semiHidden/>
    <w:unhideWhenUsed/>
    <w:rsid w:val="0095002C"/>
    <w:pPr>
      <w:spacing w:line="240" w:lineRule="auto"/>
    </w:pPr>
    <w:rPr>
      <w:sz w:val="20"/>
      <w:szCs w:val="20"/>
    </w:rPr>
  </w:style>
  <w:style w:type="character" w:customStyle="1" w:styleId="CommentTextChar">
    <w:name w:val="Comment Text Char"/>
    <w:basedOn w:val="DefaultParagraphFont"/>
    <w:link w:val="CommentText"/>
    <w:uiPriority w:val="99"/>
    <w:semiHidden/>
    <w:rsid w:val="0095002C"/>
    <w:rPr>
      <w:sz w:val="20"/>
      <w:szCs w:val="20"/>
    </w:rPr>
  </w:style>
  <w:style w:type="paragraph" w:styleId="CommentSubject">
    <w:name w:val="annotation subject"/>
    <w:basedOn w:val="CommentText"/>
    <w:next w:val="CommentText"/>
    <w:link w:val="CommentSubjectChar"/>
    <w:uiPriority w:val="99"/>
    <w:semiHidden/>
    <w:unhideWhenUsed/>
    <w:rsid w:val="0095002C"/>
    <w:rPr>
      <w:b/>
      <w:bCs/>
    </w:rPr>
  </w:style>
  <w:style w:type="character" w:customStyle="1" w:styleId="CommentSubjectChar">
    <w:name w:val="Comment Subject Char"/>
    <w:basedOn w:val="CommentTextChar"/>
    <w:link w:val="CommentSubject"/>
    <w:uiPriority w:val="99"/>
    <w:semiHidden/>
    <w:rsid w:val="0095002C"/>
    <w:rPr>
      <w:b/>
      <w:bCs/>
      <w:sz w:val="20"/>
      <w:szCs w:val="20"/>
    </w:rPr>
  </w:style>
  <w:style w:type="paragraph" w:styleId="BalloonText">
    <w:name w:val="Balloon Text"/>
    <w:basedOn w:val="Normal"/>
    <w:link w:val="BalloonTextChar"/>
    <w:uiPriority w:val="99"/>
    <w:semiHidden/>
    <w:unhideWhenUsed/>
    <w:rsid w:val="0095002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5002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086403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6F1F7FA03D74A428EDE6F116CCC04C4" ma:contentTypeVersion="15" ma:contentTypeDescription="Create a new document." ma:contentTypeScope="" ma:versionID="318e3285e6d1c02d870e77e8c03a41e8">
  <xsd:schema xmlns:xsd="http://www.w3.org/2001/XMLSchema" xmlns:xs="http://www.w3.org/2001/XMLSchema" xmlns:p="http://schemas.microsoft.com/office/2006/metadata/properties" xmlns:ns1="http://schemas.microsoft.com/sharepoint/v3" xmlns:ns3="b9c0a601-a364-4f73-8153-2fa102404aa9" xmlns:ns4="f6c5ff81-275e-4b19-a279-425e61c487a5" targetNamespace="http://schemas.microsoft.com/office/2006/metadata/properties" ma:root="true" ma:fieldsID="d0da44c350850a385cca7eec8b68666f" ns1:_="" ns3:_="" ns4:_="">
    <xsd:import namespace="http://schemas.microsoft.com/sharepoint/v3"/>
    <xsd:import namespace="b9c0a601-a364-4f73-8153-2fa102404aa9"/>
    <xsd:import namespace="f6c5ff81-275e-4b19-a279-425e61c487a5"/>
    <xsd:element name="properties">
      <xsd:complexType>
        <xsd:sequence>
          <xsd:element name="documentManagement">
            <xsd:complexType>
              <xsd:all>
                <xsd:element ref="ns1:_ip_UnifiedCompliancePolicyProperties" minOccurs="0"/>
                <xsd:element ref="ns1:_ip_UnifiedCompliancePolicyUIAction" minOccurs="0"/>
                <xsd:element ref="ns3:MediaServiceMetadata" minOccurs="0"/>
                <xsd:element ref="ns3:MediaServiceFastMetadata" minOccurs="0"/>
                <xsd:element ref="ns3:MediaServiceDateTaken" minOccurs="0"/>
                <xsd:element ref="ns3:MediaServiceAutoTags" minOccurs="0"/>
                <xsd:element ref="ns3:MediaServiceOCR" minOccurs="0"/>
                <xsd:element ref="ns4:SharedWithUsers" minOccurs="0"/>
                <xsd:element ref="ns4:SharedWithDetails" minOccurs="0"/>
                <xsd:element ref="ns4:SharingHintHash" minOccurs="0"/>
                <xsd:element ref="ns3:MediaServiceGenerationTime" minOccurs="0"/>
                <xsd:element ref="ns3:MediaServiceEventHashCode" minOccurs="0"/>
                <xsd:element ref="ns3:MediaServiceLocation"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8" nillable="true" ma:displayName="Unified Compliance Policy Properties" ma:description="" ma:hidden="true" ma:internalName="_ip_UnifiedCompliancePolicyProperties">
      <xsd:simpleType>
        <xsd:restriction base="dms:Note"/>
      </xsd:simpleType>
    </xsd:element>
    <xsd:element name="_ip_UnifiedCompliancePolicyUIAction" ma:index="9"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9c0a601-a364-4f73-8153-2fa102404aa9"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DateTaken" ma:index="12" nillable="true" ma:displayName="MediaServiceDateTaken" ma:description="" ma:hidden="true" ma:internalName="MediaServiceDateTaken" ma:readOnly="true">
      <xsd:simpleType>
        <xsd:restriction base="dms:Text"/>
      </xsd:simpleType>
    </xsd:element>
    <xsd:element name="MediaServiceAutoTags" ma:index="13" nillable="true" ma:displayName="MediaServiceAutoTags" ma:internalName="MediaServiceAutoTags" ma:readOnly="true">
      <xsd:simpleType>
        <xsd:restriction base="dms:Text"/>
      </xsd:simpleType>
    </xsd:element>
    <xsd:element name="MediaServiceOCR" ma:index="14" nillable="true" ma:displayName="MediaServiceOCR"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6c5ff81-275e-4b19-a279-425e61c487a5"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SharingHintHash" ma:index="17"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D159A46-730A-4A30-9AE7-757EE50CE85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b9c0a601-a364-4f73-8153-2fa102404aa9"/>
    <ds:schemaRef ds:uri="f6c5ff81-275e-4b19-a279-425e61c487a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9D8DE55-A0EC-42CE-A088-0D69A485CEAF}">
  <ds:schemaRefs>
    <ds:schemaRef ds:uri="http://schemas.microsoft.com/office/2006/documentManagement/types"/>
    <ds:schemaRef ds:uri="http://schemas.microsoft.com/sharepoint/v3"/>
    <ds:schemaRef ds:uri="http://purl.org/dc/elements/1.1/"/>
    <ds:schemaRef ds:uri="http://schemas.openxmlformats.org/package/2006/metadata/core-properties"/>
    <ds:schemaRef ds:uri="b9c0a601-a364-4f73-8153-2fa102404aa9"/>
    <ds:schemaRef ds:uri="http://purl.org/dc/dcmitype/"/>
    <ds:schemaRef ds:uri="http://schemas.microsoft.com/office/infopath/2007/PartnerControls"/>
    <ds:schemaRef ds:uri="http://purl.org/dc/terms/"/>
    <ds:schemaRef ds:uri="f6c5ff81-275e-4b19-a279-425e61c487a5"/>
    <ds:schemaRef ds:uri="http://schemas.microsoft.com/office/2006/metadata/properties"/>
    <ds:schemaRef ds:uri="http://www.w3.org/XML/1998/namespace"/>
  </ds:schemaRefs>
</ds:datastoreItem>
</file>

<file path=customXml/itemProps3.xml><?xml version="1.0" encoding="utf-8"?>
<ds:datastoreItem xmlns:ds="http://schemas.openxmlformats.org/officeDocument/2006/customXml" ds:itemID="{0C7CBC78-3C4F-4D8A-B811-02EFD2B7B56B}">
  <ds:schemaRefs>
    <ds:schemaRef ds:uri="http://schemas.microsoft.com/sharepoint/v3/contenttype/forms"/>
  </ds:schemaRefs>
</ds:datastoreItem>
</file>

<file path=customXml/itemProps4.xml><?xml version="1.0" encoding="utf-8"?>
<ds:datastoreItem xmlns:ds="http://schemas.openxmlformats.org/officeDocument/2006/customXml" ds:itemID="{125263DB-5538-48C1-A0AF-850058C1E2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560</Words>
  <Characters>3192</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Epstein, Heidi Redlich</dc:creator>
  <cp:keywords/>
  <dc:description/>
  <cp:lastModifiedBy>Epstein, Heidi Redlich</cp:lastModifiedBy>
  <cp:revision>4</cp:revision>
  <dcterms:created xsi:type="dcterms:W3CDTF">2020-11-09T16:36:00Z</dcterms:created>
  <dcterms:modified xsi:type="dcterms:W3CDTF">2020-11-16T20:02:00Z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0x010100D6F1F7FA03D74A428EDE6F116CCC04C4</vt:lpwstr>
  </property>
</Properties>
</file>